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4B" w:rsidRPr="0080414B" w:rsidRDefault="0080414B" w:rsidP="0080414B">
      <w:pPr>
        <w:spacing w:after="160" w:line="259" w:lineRule="auto"/>
        <w:rPr>
          <w:rFonts w:ascii="Arial" w:hAnsi="Arial" w:cs="Arial"/>
          <w:sz w:val="24"/>
          <w:szCs w:val="24"/>
          <w:lang w:val="lv-LV"/>
        </w:rPr>
      </w:pPr>
    </w:p>
    <w:p w:rsidR="00655D32" w:rsidRPr="00655D32" w:rsidRDefault="00655D32" w:rsidP="00655D32">
      <w:pPr>
        <w:jc w:val="center"/>
        <w:rPr>
          <w:rFonts w:ascii="Arial" w:hAnsi="Arial" w:cs="Arial"/>
          <w:b/>
          <w:i/>
          <w:noProof/>
          <w:sz w:val="24"/>
          <w:szCs w:val="24"/>
        </w:rPr>
      </w:pPr>
      <w:r w:rsidRPr="00655D32">
        <w:rPr>
          <w:rFonts w:ascii="Arial" w:hAnsi="Arial" w:cs="Arial"/>
          <w:b/>
          <w:i/>
          <w:noProof/>
          <w:sz w:val="24"/>
          <w:szCs w:val="24"/>
          <w:lang w:val="et-EE" w:eastAsia="et-EE"/>
        </w:rPr>
        <w:drawing>
          <wp:inline distT="0" distB="0" distL="0" distR="0" wp14:anchorId="7540D363" wp14:editId="52FA6A5C">
            <wp:extent cx="1390650" cy="973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16" cy="9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32" w:rsidRPr="00655D32" w:rsidRDefault="00655D32" w:rsidP="00655D32">
      <w:pPr>
        <w:jc w:val="center"/>
        <w:rPr>
          <w:rFonts w:ascii="Arial" w:hAnsi="Arial" w:cs="Arial"/>
          <w:b/>
          <w:i/>
          <w:noProof/>
          <w:sz w:val="24"/>
          <w:szCs w:val="24"/>
        </w:rPr>
      </w:pPr>
      <w:r w:rsidRPr="00655D32">
        <w:rPr>
          <w:rFonts w:ascii="Arial" w:hAnsi="Arial" w:cs="Arial"/>
          <w:b/>
          <w:i/>
          <w:noProof/>
          <w:sz w:val="24"/>
          <w:szCs w:val="24"/>
        </w:rPr>
        <w:t xml:space="preserve">Scenārijs: “Perēklis” </w:t>
      </w:r>
    </w:p>
    <w:p w:rsidR="00655D32" w:rsidRPr="00655D32" w:rsidRDefault="00655D32" w:rsidP="00655D32">
      <w:pPr>
        <w:jc w:val="center"/>
        <w:rPr>
          <w:rFonts w:ascii="Arial" w:hAnsi="Arial" w:cs="Arial"/>
          <w:b/>
          <w:i/>
          <w:noProof/>
          <w:sz w:val="24"/>
          <w:szCs w:val="24"/>
        </w:rPr>
      </w:pPr>
      <w:r w:rsidRPr="00655D32">
        <w:rPr>
          <w:rFonts w:ascii="Arial" w:hAnsi="Arial" w:cs="Arial"/>
          <w:b/>
          <w:i/>
          <w:noProof/>
          <w:color w:val="FF0000"/>
          <w:sz w:val="24"/>
          <w:szCs w:val="24"/>
        </w:rPr>
        <w:t>NAB(Narkotiku apkarošanas birojs)</w:t>
      </w:r>
    </w:p>
    <w:p w:rsidR="00655D32" w:rsidRPr="00655D32" w:rsidRDefault="00655D32" w:rsidP="00655D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  <w:lang w:val="lv-LV"/>
        </w:rPr>
      </w:pPr>
      <w:r w:rsidRPr="00655D32">
        <w:rPr>
          <w:rFonts w:ascii="Arial" w:hAnsi="Arial" w:cs="Arial"/>
          <w:b/>
          <w:sz w:val="24"/>
          <w:szCs w:val="24"/>
          <w:lang w:val="lv-LV"/>
        </w:rPr>
        <w:t>Vispārēji:</w:t>
      </w:r>
    </w:p>
    <w:p w:rsidR="00655D32" w:rsidRDefault="00655D32" w:rsidP="00655D32">
      <w:pPr>
        <w:pStyle w:val="ListParagraph"/>
        <w:jc w:val="both"/>
        <w:rPr>
          <w:rFonts w:ascii="Arial" w:hAnsi="Arial" w:cs="Arial"/>
          <w:sz w:val="24"/>
          <w:szCs w:val="24"/>
          <w:lang w:val="lv-LV"/>
        </w:rPr>
      </w:pPr>
      <w:r w:rsidRPr="00655D32">
        <w:rPr>
          <w:rFonts w:ascii="Arial" w:hAnsi="Arial" w:cs="Arial"/>
          <w:sz w:val="24"/>
          <w:szCs w:val="24"/>
          <w:lang w:val="lv-LV"/>
        </w:rPr>
        <w:t>Specvienības komanda</w:t>
      </w:r>
      <w:r>
        <w:rPr>
          <w:rFonts w:ascii="Arial" w:hAnsi="Arial" w:cs="Arial"/>
          <w:sz w:val="24"/>
          <w:szCs w:val="24"/>
          <w:lang w:val="lv-LV"/>
        </w:rPr>
        <w:t xml:space="preserve"> NAB</w:t>
      </w:r>
      <w:r w:rsidRPr="00655D32">
        <w:rPr>
          <w:rFonts w:ascii="Arial" w:hAnsi="Arial" w:cs="Arial"/>
          <w:sz w:val="24"/>
          <w:szCs w:val="24"/>
          <w:lang w:val="lv-LV"/>
        </w:rPr>
        <w:t xml:space="preserve"> ir </w:t>
      </w:r>
      <w:r w:rsidR="00B94968">
        <w:rPr>
          <w:rFonts w:ascii="Arial" w:hAnsi="Arial" w:cs="Arial"/>
          <w:sz w:val="24"/>
          <w:szCs w:val="24"/>
          <w:lang w:val="lv-LV"/>
        </w:rPr>
        <w:t>saņēmusi informāciju par eksistē</w:t>
      </w:r>
      <w:r w:rsidRPr="00655D32">
        <w:rPr>
          <w:rFonts w:ascii="Arial" w:hAnsi="Arial" w:cs="Arial"/>
          <w:sz w:val="24"/>
          <w:szCs w:val="24"/>
          <w:lang w:val="lv-LV"/>
        </w:rPr>
        <w:t>jošu n</w:t>
      </w:r>
      <w:r>
        <w:rPr>
          <w:rFonts w:ascii="Arial" w:hAnsi="Arial" w:cs="Arial"/>
          <w:sz w:val="24"/>
          <w:szCs w:val="24"/>
          <w:lang w:val="lv-LV"/>
        </w:rPr>
        <w:t xml:space="preserve">arkotiku </w:t>
      </w:r>
      <w:r w:rsidR="00A23C83">
        <w:rPr>
          <w:rFonts w:ascii="Arial" w:hAnsi="Arial" w:cs="Arial"/>
          <w:sz w:val="24"/>
          <w:szCs w:val="24"/>
          <w:lang w:val="lv-LV"/>
        </w:rPr>
        <w:t>ražotni, kas regulāri veic preces izplatīšanu. NAB</w:t>
      </w:r>
      <w:r w:rsidRPr="00655D32">
        <w:rPr>
          <w:rFonts w:ascii="Arial" w:hAnsi="Arial" w:cs="Arial"/>
          <w:sz w:val="24"/>
          <w:szCs w:val="24"/>
          <w:lang w:val="lv-LV"/>
        </w:rPr>
        <w:t xml:space="preserve"> uzdevums ir </w:t>
      </w:r>
      <w:r w:rsidR="00A23C83">
        <w:rPr>
          <w:rFonts w:ascii="Arial" w:hAnsi="Arial" w:cs="Arial"/>
          <w:sz w:val="24"/>
          <w:szCs w:val="24"/>
          <w:lang w:val="lv-LV"/>
        </w:rPr>
        <w:t xml:space="preserve">pārtvert narkotiku izplatīšanu un beigās </w:t>
      </w:r>
      <w:r w:rsidRPr="00655D32">
        <w:rPr>
          <w:rFonts w:ascii="Arial" w:hAnsi="Arial" w:cs="Arial"/>
          <w:sz w:val="24"/>
          <w:szCs w:val="24"/>
          <w:lang w:val="lv-LV"/>
        </w:rPr>
        <w:t>šo ražotni iznīcināt., bet lai to izdarītu viņiem ir jāsazinās ar savu iefiltrēto aģentu karteļa vienībā, kurš nodos info</w:t>
      </w:r>
      <w:r w:rsidR="00A23C83">
        <w:rPr>
          <w:rFonts w:ascii="Arial" w:hAnsi="Arial" w:cs="Arial"/>
          <w:sz w:val="24"/>
          <w:szCs w:val="24"/>
          <w:lang w:val="lv-LV"/>
        </w:rPr>
        <w:t>rmāciju par plānotajām piegādēm. Diemžēl precīzs narkotiku transportēšanas laiks nav zināms, tapēc ar iefiltrēto aģentu jāsazinās regulāri.(</w:t>
      </w:r>
      <w:r w:rsidR="00A23C83">
        <w:rPr>
          <w:rFonts w:ascii="Arial" w:hAnsi="Arial" w:cs="Arial"/>
          <w:color w:val="FF0000"/>
          <w:sz w:val="24"/>
          <w:szCs w:val="24"/>
          <w:lang w:val="lv-LV"/>
        </w:rPr>
        <w:t>Bez rāciju palīdzības</w:t>
      </w:r>
      <w:r w:rsidR="00B94968">
        <w:rPr>
          <w:rFonts w:ascii="Arial" w:hAnsi="Arial" w:cs="Arial"/>
          <w:color w:val="FF0000"/>
          <w:sz w:val="24"/>
          <w:szCs w:val="24"/>
          <w:lang w:val="lv-LV"/>
        </w:rPr>
        <w:t>,</w:t>
      </w:r>
      <w:r w:rsidR="00A23C83">
        <w:rPr>
          <w:rFonts w:ascii="Arial" w:hAnsi="Arial" w:cs="Arial"/>
          <w:color w:val="FF0000"/>
          <w:sz w:val="24"/>
          <w:szCs w:val="24"/>
          <w:lang w:val="lv-LV"/>
        </w:rPr>
        <w:t xml:space="preserve"> lai nenodotu savas pozīcijas). </w:t>
      </w:r>
      <w:r w:rsidR="0045350F">
        <w:rPr>
          <w:rFonts w:ascii="Arial" w:hAnsi="Arial" w:cs="Arial"/>
          <w:sz w:val="24"/>
          <w:szCs w:val="24"/>
          <w:lang w:val="lv-LV"/>
        </w:rPr>
        <w:t xml:space="preserve"> Specvienībai ir</w:t>
      </w:r>
      <w:r>
        <w:rPr>
          <w:rFonts w:ascii="Arial" w:hAnsi="Arial" w:cs="Arial"/>
          <w:sz w:val="24"/>
          <w:szCs w:val="24"/>
          <w:lang w:val="lv-LV"/>
        </w:rPr>
        <w:t xml:space="preserve"> iedota fotogrāfija ar iefiltrē</w:t>
      </w:r>
      <w:r w:rsidRPr="00655D32">
        <w:rPr>
          <w:rFonts w:ascii="Arial" w:hAnsi="Arial" w:cs="Arial"/>
          <w:sz w:val="24"/>
          <w:szCs w:val="24"/>
          <w:lang w:val="lv-LV"/>
        </w:rPr>
        <w:t>to aģentu</w:t>
      </w:r>
      <w:r w:rsidR="00A23C83">
        <w:rPr>
          <w:rFonts w:ascii="Arial" w:hAnsi="Arial" w:cs="Arial"/>
          <w:sz w:val="24"/>
          <w:szCs w:val="24"/>
          <w:lang w:val="lv-LV"/>
        </w:rPr>
        <w:t>,</w:t>
      </w:r>
      <w:r w:rsidRPr="00655D32">
        <w:rPr>
          <w:rFonts w:ascii="Arial" w:hAnsi="Arial" w:cs="Arial"/>
          <w:sz w:val="24"/>
          <w:szCs w:val="24"/>
          <w:lang w:val="lv-LV"/>
        </w:rPr>
        <w:t xml:space="preserve"> pa kuru nav vēla</w:t>
      </w:r>
      <w:r w:rsidR="00A23C83">
        <w:rPr>
          <w:rFonts w:ascii="Arial" w:hAnsi="Arial" w:cs="Arial"/>
          <w:sz w:val="24"/>
          <w:szCs w:val="24"/>
          <w:lang w:val="lv-LV"/>
        </w:rPr>
        <w:t>ms šaut. Sašaujot viņš ies uz AZ</w:t>
      </w:r>
      <w:r w:rsidRPr="00655D32">
        <w:rPr>
          <w:rFonts w:ascii="Arial" w:hAnsi="Arial" w:cs="Arial"/>
          <w:sz w:val="24"/>
          <w:szCs w:val="24"/>
          <w:lang w:val="lv-LV"/>
        </w:rPr>
        <w:t xml:space="preserve"> un specvienība tik zaudēs laiku.</w:t>
      </w:r>
    </w:p>
    <w:p w:rsidR="0045350F" w:rsidRDefault="0008778B" w:rsidP="004535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kontakts</w:t>
      </w:r>
      <w:r w:rsidR="0045350F">
        <w:rPr>
          <w:rFonts w:ascii="Arial" w:hAnsi="Arial" w:cs="Arial"/>
          <w:sz w:val="24"/>
          <w:szCs w:val="24"/>
          <w:lang w:val="lv-LV"/>
        </w:rPr>
        <w:t xml:space="preserve"> ar iefiltrēto aģentu divu skaitļu summa </w:t>
      </w:r>
      <w:r w:rsidR="0045350F" w:rsidRPr="0045350F">
        <w:rPr>
          <w:rFonts w:ascii="Arial" w:hAnsi="Arial" w:cs="Arial"/>
          <w:b/>
          <w:sz w:val="24"/>
          <w:szCs w:val="24"/>
          <w:lang w:val="lv-LV"/>
        </w:rPr>
        <w:t>7</w:t>
      </w:r>
    </w:p>
    <w:p w:rsidR="00A23C83" w:rsidRDefault="0045350F" w:rsidP="004535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Segvārs “</w:t>
      </w:r>
      <w:r w:rsidRPr="0045350F">
        <w:rPr>
          <w:rFonts w:ascii="Arial" w:hAnsi="Arial" w:cs="Arial"/>
          <w:b/>
          <w:sz w:val="24"/>
          <w:szCs w:val="24"/>
          <w:lang w:val="lv-LV"/>
        </w:rPr>
        <w:t>princese Diāna</w:t>
      </w:r>
      <w:r>
        <w:rPr>
          <w:rFonts w:ascii="Arial" w:hAnsi="Arial" w:cs="Arial"/>
          <w:sz w:val="24"/>
          <w:szCs w:val="24"/>
          <w:lang w:val="lv-LV"/>
        </w:rPr>
        <w:t>”</w:t>
      </w:r>
    </w:p>
    <w:p w:rsidR="0008778B" w:rsidRPr="0045350F" w:rsidRDefault="0008778B" w:rsidP="0008778B">
      <w:pPr>
        <w:pStyle w:val="ListParagraph"/>
        <w:jc w:val="both"/>
        <w:rPr>
          <w:rFonts w:ascii="Arial" w:hAnsi="Arial" w:cs="Arial"/>
          <w:sz w:val="24"/>
          <w:szCs w:val="24"/>
          <w:lang w:val="lv-LV"/>
        </w:rPr>
      </w:pPr>
    </w:p>
    <w:p w:rsidR="0045350F" w:rsidRDefault="0045350F" w:rsidP="00655D32">
      <w:pPr>
        <w:pStyle w:val="ListParagraph"/>
        <w:jc w:val="both"/>
        <w:rPr>
          <w:rFonts w:ascii="Arial" w:hAnsi="Arial" w:cs="Arial"/>
          <w:noProof/>
          <w:sz w:val="24"/>
          <w:szCs w:val="24"/>
          <w:lang w:val="lv-LV"/>
        </w:rPr>
      </w:pPr>
      <w:r>
        <w:rPr>
          <w:noProof/>
          <w:lang w:val="et-EE" w:eastAsia="et-EE"/>
        </w:rPr>
        <w:drawing>
          <wp:inline distT="0" distB="0" distL="0" distR="0" wp14:anchorId="0F06FBDD" wp14:editId="0F9751C4">
            <wp:extent cx="1771650" cy="2581275"/>
            <wp:effectExtent l="0" t="0" r="0" b="9525"/>
            <wp:docPr id="3" name="Picture 3" descr="Kuvahaun tulos haulle sylvester stallone comm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sylvester stallone comman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8B" w:rsidRDefault="0008778B" w:rsidP="00655D32">
      <w:pPr>
        <w:pStyle w:val="ListParagraph"/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45350F" w:rsidRDefault="0045350F" w:rsidP="004535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szCs w:val="24"/>
          <w:lang w:val="lv-LV"/>
        </w:rPr>
      </w:pPr>
      <w:r>
        <w:rPr>
          <w:rFonts w:ascii="Arial" w:hAnsi="Arial" w:cs="Arial"/>
          <w:noProof/>
          <w:sz w:val="24"/>
          <w:szCs w:val="24"/>
          <w:lang w:val="lv-LV"/>
        </w:rPr>
        <w:t>Gadījumā</w:t>
      </w:r>
      <w:r w:rsidR="0008778B">
        <w:rPr>
          <w:rFonts w:ascii="Arial" w:hAnsi="Arial" w:cs="Arial"/>
          <w:noProof/>
          <w:sz w:val="24"/>
          <w:szCs w:val="24"/>
          <w:lang w:val="lv-LV"/>
        </w:rPr>
        <w:t>,</w:t>
      </w:r>
      <w:r>
        <w:rPr>
          <w:rFonts w:ascii="Arial" w:hAnsi="Arial" w:cs="Arial"/>
          <w:noProof/>
          <w:sz w:val="24"/>
          <w:szCs w:val="24"/>
          <w:lang w:val="lv-LV"/>
        </w:rPr>
        <w:t xml:space="preserve"> ja šo aģentu nesanāk satikt, tad visticamāk ka viņš ir pieķerts un drošvien jau likvidēts, tāpēc ir vēlviens aģents, kas varētu palīdzēt misiju novest līdz galam.</w:t>
      </w:r>
    </w:p>
    <w:p w:rsidR="0008778B" w:rsidRDefault="0008778B" w:rsidP="0008778B">
      <w:pPr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08778B" w:rsidRDefault="0008778B" w:rsidP="0008778B">
      <w:pPr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08778B" w:rsidRDefault="0008778B" w:rsidP="0008778B">
      <w:pPr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08778B" w:rsidRPr="0008778B" w:rsidRDefault="0008778B" w:rsidP="0008778B">
      <w:pPr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08778B" w:rsidRPr="0008778B" w:rsidRDefault="0008778B" w:rsidP="000877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kontakts ar iefiltrēto aģentu divu skaitļu summa “</w:t>
      </w:r>
      <w:r>
        <w:rPr>
          <w:rFonts w:ascii="Arial" w:hAnsi="Arial" w:cs="Arial"/>
          <w:b/>
          <w:sz w:val="24"/>
          <w:szCs w:val="24"/>
          <w:lang w:val="lv-LV"/>
        </w:rPr>
        <w:t>12”</w:t>
      </w:r>
    </w:p>
    <w:p w:rsidR="0045350F" w:rsidRDefault="0045350F" w:rsidP="004535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szCs w:val="24"/>
          <w:lang w:val="lv-LV"/>
        </w:rPr>
      </w:pPr>
      <w:r>
        <w:rPr>
          <w:rFonts w:ascii="Arial" w:hAnsi="Arial" w:cs="Arial"/>
          <w:noProof/>
          <w:sz w:val="24"/>
          <w:szCs w:val="24"/>
          <w:lang w:val="lv-LV"/>
        </w:rPr>
        <w:t>Segvārds “Tanks”</w:t>
      </w:r>
    </w:p>
    <w:p w:rsidR="0008778B" w:rsidRPr="0008778B" w:rsidRDefault="0008778B" w:rsidP="0008778B">
      <w:pPr>
        <w:ind w:left="360"/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45350F" w:rsidRDefault="0045350F" w:rsidP="0045350F">
      <w:pPr>
        <w:pStyle w:val="ListParagraph"/>
        <w:jc w:val="both"/>
        <w:rPr>
          <w:rFonts w:ascii="Arial" w:hAnsi="Arial" w:cs="Arial"/>
          <w:noProof/>
          <w:sz w:val="24"/>
          <w:szCs w:val="24"/>
          <w:lang w:val="lv-LV"/>
        </w:rPr>
      </w:pPr>
      <w:r w:rsidRPr="0045350F">
        <w:rPr>
          <w:rFonts w:ascii="Arial" w:hAnsi="Arial" w:cs="Arial"/>
          <w:noProof/>
          <w:sz w:val="24"/>
          <w:szCs w:val="24"/>
          <w:lang w:val="et-EE" w:eastAsia="et-EE"/>
        </w:rPr>
        <w:drawing>
          <wp:inline distT="0" distB="0" distL="0" distR="0">
            <wp:extent cx="3144168" cy="2095500"/>
            <wp:effectExtent l="0" t="0" r="0" b="0"/>
            <wp:docPr id="4" name="Picture 4" descr="E:\A I R S O F T\AIRSOFT CĒSIS\foto\airsoft 21.04.2014\Airsoft_Cesis_2014_APR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 I R S O F T\AIRSOFT CĒSIS\foto\airsoft 21.04.2014\Airsoft_Cesis_2014_APR-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696" cy="209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0F" w:rsidRDefault="0045350F" w:rsidP="0045350F">
      <w:pPr>
        <w:pStyle w:val="ListParagraph"/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45350F" w:rsidRDefault="0045350F" w:rsidP="00655D32">
      <w:pPr>
        <w:pStyle w:val="ListParagraph"/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45350F" w:rsidRDefault="0045350F" w:rsidP="00655D32">
      <w:pPr>
        <w:pStyle w:val="ListParagraph"/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45350F" w:rsidRPr="00655D32" w:rsidRDefault="0045350F" w:rsidP="00655D32">
      <w:pPr>
        <w:pStyle w:val="ListParagraph"/>
        <w:jc w:val="both"/>
        <w:rPr>
          <w:rFonts w:ascii="Arial" w:hAnsi="Arial" w:cs="Arial"/>
          <w:noProof/>
          <w:sz w:val="24"/>
          <w:szCs w:val="24"/>
          <w:lang w:val="lv-LV"/>
        </w:rPr>
      </w:pPr>
    </w:p>
    <w:p w:rsidR="00655D32" w:rsidRPr="00655D32" w:rsidRDefault="00655D32" w:rsidP="00655D32">
      <w:pPr>
        <w:pStyle w:val="ListParagraph"/>
        <w:numPr>
          <w:ilvl w:val="0"/>
          <w:numId w:val="1"/>
        </w:numPr>
        <w:spacing w:before="240" w:after="0" w:line="0" w:lineRule="atLeast"/>
        <w:rPr>
          <w:rFonts w:ascii="Arial" w:hAnsi="Arial" w:cs="Arial"/>
          <w:sz w:val="24"/>
          <w:szCs w:val="24"/>
          <w:lang w:val="lv-LV"/>
        </w:rPr>
      </w:pPr>
      <w:r w:rsidRPr="00655D32">
        <w:rPr>
          <w:rFonts w:ascii="Arial" w:hAnsi="Arial" w:cs="Arial"/>
          <w:b/>
          <w:noProof/>
          <w:sz w:val="24"/>
          <w:szCs w:val="24"/>
          <w:lang w:val="lv-LV"/>
        </w:rPr>
        <w:t xml:space="preserve">Spēles uzdevumi: </w:t>
      </w:r>
    </w:p>
    <w:p w:rsidR="00655D32" w:rsidRPr="0080414B" w:rsidRDefault="00655D32" w:rsidP="00655D32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  <w:lang w:val="lv-LV"/>
        </w:rPr>
      </w:pPr>
      <w:r w:rsidRPr="00655D32">
        <w:rPr>
          <w:rFonts w:ascii="Arial" w:hAnsi="Arial" w:cs="Arial"/>
          <w:sz w:val="24"/>
          <w:szCs w:val="24"/>
          <w:lang w:val="lv-LV"/>
        </w:rPr>
        <w:t>Traucēt bruņotu kaujinieku</w:t>
      </w:r>
      <w:r w:rsidRPr="0080414B">
        <w:rPr>
          <w:rFonts w:ascii="Arial" w:hAnsi="Arial" w:cs="Arial"/>
          <w:sz w:val="24"/>
          <w:szCs w:val="24"/>
          <w:lang w:val="lv-LV"/>
        </w:rPr>
        <w:t xml:space="preserve"> kustību pa teritoriju, kas nav pašu spēki</w:t>
      </w:r>
      <w:r w:rsidR="00B94968">
        <w:rPr>
          <w:rFonts w:ascii="Arial" w:hAnsi="Arial" w:cs="Arial"/>
          <w:sz w:val="24"/>
          <w:szCs w:val="24"/>
          <w:lang w:val="lv-LV"/>
        </w:rPr>
        <w:t>.</w:t>
      </w:r>
    </w:p>
    <w:p w:rsidR="00655D32" w:rsidRDefault="0008778B" w:rsidP="00655D32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Izveidot kontaktu ar</w:t>
      </w:r>
      <w:r w:rsidR="00655D32" w:rsidRPr="0080414B">
        <w:rPr>
          <w:rFonts w:ascii="Arial" w:hAnsi="Arial" w:cs="Arial"/>
          <w:sz w:val="24"/>
          <w:szCs w:val="24"/>
          <w:lang w:val="lv-LV"/>
        </w:rPr>
        <w:t xml:space="preserve"> informatoru</w:t>
      </w:r>
      <w:r w:rsidR="00942316">
        <w:rPr>
          <w:rFonts w:ascii="Arial" w:hAnsi="Arial" w:cs="Arial"/>
          <w:sz w:val="24"/>
          <w:szCs w:val="24"/>
          <w:lang w:val="lv-LV"/>
        </w:rPr>
        <w:t>, regulāri precizēt informāciju par narkotiku piegādēm.</w:t>
      </w:r>
    </w:p>
    <w:p w:rsidR="00942316" w:rsidRDefault="00942316" w:rsidP="00655D32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Pārtvert narkotiku konvojēšanu pēc precīzas informācijas saņemšanas.</w:t>
      </w:r>
    </w:p>
    <w:p w:rsidR="00942316" w:rsidRPr="0080414B" w:rsidRDefault="00942316" w:rsidP="00655D32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Likvidēt narkotiku ražotni.</w:t>
      </w:r>
    </w:p>
    <w:p w:rsidR="00655D32" w:rsidRPr="00346B4B" w:rsidRDefault="00655D32" w:rsidP="00655D32">
      <w:pPr>
        <w:pStyle w:val="ListParagraph"/>
        <w:spacing w:before="240" w:after="0" w:line="0" w:lineRule="atLeast"/>
        <w:rPr>
          <w:rFonts w:ascii="Arial" w:hAnsi="Arial" w:cs="Arial"/>
          <w:sz w:val="24"/>
          <w:szCs w:val="24"/>
          <w:lang w:val="lv-LV"/>
        </w:rPr>
      </w:pPr>
    </w:p>
    <w:p w:rsidR="00942316" w:rsidRDefault="00942316" w:rsidP="0094231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szCs w:val="24"/>
          <w:lang w:val="lv-LV"/>
        </w:rPr>
      </w:pPr>
      <w:r w:rsidRPr="00382CB0">
        <w:rPr>
          <w:rFonts w:ascii="Arial" w:hAnsi="Arial" w:cs="Arial"/>
          <w:b/>
          <w:noProof/>
          <w:sz w:val="24"/>
          <w:szCs w:val="24"/>
          <w:lang w:val="lv-LV"/>
        </w:rPr>
        <w:t xml:space="preserve">Sašaušana </w:t>
      </w:r>
      <w:r w:rsidRPr="00382CB0">
        <w:rPr>
          <w:rFonts w:ascii="Arial" w:hAnsi="Arial" w:cs="Arial"/>
          <w:noProof/>
          <w:sz w:val="24"/>
          <w:szCs w:val="24"/>
          <w:lang w:val="lv-LV"/>
        </w:rPr>
        <w:t>– spēlētajs ,kurš fiksējis trāpījumu no šautenes vai granātas. Granātas darbības zona 5m rādiusā (aizsegā trāpījums netiek skaitīts).</w:t>
      </w:r>
    </w:p>
    <w:p w:rsidR="00942316" w:rsidRPr="00382CB0" w:rsidRDefault="00942316" w:rsidP="0094231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szCs w:val="24"/>
          <w:lang w:val="lv-LV"/>
        </w:rPr>
      </w:pPr>
      <w:r>
        <w:rPr>
          <w:rFonts w:ascii="Arial" w:hAnsi="Arial" w:cs="Arial"/>
          <w:b/>
          <w:noProof/>
          <w:sz w:val="24"/>
          <w:szCs w:val="24"/>
          <w:lang w:val="lv-LV"/>
        </w:rPr>
        <w:t>Atzimšanas zona (AZ)</w:t>
      </w:r>
      <w:r w:rsidRPr="00382CB0">
        <w:rPr>
          <w:rFonts w:ascii="Arial" w:hAnsi="Arial" w:cs="Arial"/>
          <w:noProof/>
          <w:sz w:val="24"/>
          <w:szCs w:val="24"/>
          <w:lang w:val="lv-LV"/>
        </w:rPr>
        <w:t>-</w:t>
      </w:r>
      <w:r>
        <w:rPr>
          <w:rFonts w:ascii="Arial" w:hAnsi="Arial" w:cs="Arial"/>
          <w:noProof/>
          <w:sz w:val="24"/>
          <w:szCs w:val="24"/>
          <w:lang w:val="lv-LV"/>
        </w:rPr>
        <w:t>atdzimšanas zona atrodas spēles sākuma punktā. zona apvilkta ar sarkanbalo lentu. Atdzimšanu skaits  - neierobežots.</w:t>
      </w:r>
    </w:p>
    <w:p w:rsidR="00942316" w:rsidRPr="00655D32" w:rsidRDefault="00942316" w:rsidP="00942316">
      <w:pPr>
        <w:pStyle w:val="ListParagraph"/>
        <w:spacing w:after="0" w:line="0" w:lineRule="atLeast"/>
        <w:rPr>
          <w:rFonts w:ascii="Arial" w:hAnsi="Arial" w:cs="Arial"/>
          <w:sz w:val="24"/>
          <w:szCs w:val="24"/>
          <w:lang w:val="lv-LV"/>
        </w:rPr>
      </w:pPr>
    </w:p>
    <w:p w:rsidR="00942316" w:rsidRPr="00655D32" w:rsidRDefault="00942316" w:rsidP="0094231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szCs w:val="24"/>
          <w:lang w:val="lv-LV"/>
        </w:rPr>
      </w:pPr>
      <w:r w:rsidRPr="00655D32">
        <w:rPr>
          <w:rFonts w:ascii="Arial" w:hAnsi="Arial" w:cs="Arial"/>
          <w:b/>
          <w:noProof/>
          <w:sz w:val="24"/>
          <w:szCs w:val="24"/>
          <w:lang w:val="lv-LV"/>
        </w:rPr>
        <w:t>Īpašie nosacījumi</w:t>
      </w:r>
      <w:r w:rsidRPr="00655D32">
        <w:rPr>
          <w:rFonts w:ascii="Arial" w:hAnsi="Arial" w:cs="Arial"/>
          <w:noProof/>
          <w:sz w:val="24"/>
          <w:szCs w:val="24"/>
          <w:lang w:val="lv-LV"/>
        </w:rPr>
        <w:t xml:space="preserve"> – </w:t>
      </w:r>
      <w:r>
        <w:rPr>
          <w:rFonts w:ascii="Arial" w:hAnsi="Arial" w:cs="Arial"/>
          <w:noProof/>
          <w:color w:val="FF0000"/>
          <w:sz w:val="24"/>
          <w:szCs w:val="24"/>
          <w:lang w:val="lv-LV"/>
        </w:rPr>
        <w:t>Aģentu nedīks sašaut</w:t>
      </w:r>
    </w:p>
    <w:p w:rsidR="00942316" w:rsidRPr="00655D32" w:rsidRDefault="00942316" w:rsidP="00942316">
      <w:pPr>
        <w:pStyle w:val="ListParagraph"/>
        <w:numPr>
          <w:ilvl w:val="0"/>
          <w:numId w:val="1"/>
        </w:numPr>
        <w:spacing w:after="0" w:line="0" w:lineRule="atLeast"/>
        <w:rPr>
          <w:rFonts w:ascii="Arial" w:hAnsi="Arial" w:cs="Arial"/>
          <w:b/>
          <w:sz w:val="24"/>
          <w:szCs w:val="24"/>
          <w:lang w:val="lv-LV"/>
        </w:rPr>
      </w:pPr>
      <w:r w:rsidRPr="00655D32">
        <w:rPr>
          <w:rFonts w:ascii="Arial" w:hAnsi="Arial" w:cs="Arial"/>
          <w:b/>
          <w:sz w:val="24"/>
          <w:szCs w:val="24"/>
          <w:lang w:val="lv-LV"/>
        </w:rPr>
        <w:t>Signalizācijas sirēna ir spēles beigas (ENDEX).</w:t>
      </w:r>
    </w:p>
    <w:p w:rsidR="0080414B" w:rsidRPr="0080414B" w:rsidRDefault="0080414B" w:rsidP="0080414B">
      <w:pPr>
        <w:spacing w:after="160" w:line="259" w:lineRule="auto"/>
        <w:rPr>
          <w:lang w:val="lv-LV"/>
        </w:rPr>
      </w:pPr>
    </w:p>
    <w:p w:rsidR="0080414B" w:rsidRPr="0080414B" w:rsidRDefault="0080414B" w:rsidP="0080414B">
      <w:pPr>
        <w:spacing w:after="160" w:line="259" w:lineRule="auto"/>
        <w:rPr>
          <w:lang w:val="lv-LV"/>
        </w:rPr>
      </w:pPr>
    </w:p>
    <w:p w:rsidR="00644D7E" w:rsidRDefault="00644D7E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Pr="00655D32" w:rsidRDefault="00655D32" w:rsidP="00655D32">
      <w:pPr>
        <w:jc w:val="both"/>
        <w:rPr>
          <w:lang w:val="lv-LV"/>
        </w:rPr>
      </w:pPr>
    </w:p>
    <w:p w:rsidR="00655D32" w:rsidRPr="00655D32" w:rsidRDefault="00655D32" w:rsidP="00655D32">
      <w:pPr>
        <w:jc w:val="both"/>
        <w:rPr>
          <w:lang w:val="lv-LV"/>
        </w:rPr>
      </w:pPr>
      <w:bookmarkStart w:id="0" w:name="_GoBack"/>
      <w:r w:rsidRPr="00655D32">
        <w:rPr>
          <w:lang w:val="lv-LV"/>
        </w:rPr>
        <w:t>INFORMATORS:</w:t>
      </w:r>
    </w:p>
    <w:p w:rsidR="00655D32" w:rsidRDefault="00655D32" w:rsidP="00655D32">
      <w:pPr>
        <w:jc w:val="both"/>
        <w:rPr>
          <w:lang w:val="lv-LV"/>
        </w:rPr>
      </w:pPr>
      <w:r w:rsidRPr="00655D32">
        <w:rPr>
          <w:lang w:val="lv-LV"/>
        </w:rPr>
        <w:t>(INFORMATORS NEDRĪKST BŪT GRUPAS LĪDERIS).informators būs mūsu izvēlēts spēles dalībnieks, kas tiks iefiltrēts kartelī jau no pašas spēles sākuma, kam spēles laikā no narkobarona-komandas līdera būs jāmēģina iegūt visa nepieciešamā</w:t>
      </w:r>
      <w:r w:rsidR="00B94968">
        <w:rPr>
          <w:lang w:val="lv-LV"/>
        </w:rPr>
        <w:t xml:space="preserve"> informācija.</w:t>
      </w:r>
    </w:p>
    <w:p w:rsidR="00655D32" w:rsidRDefault="00597AF1" w:rsidP="00644D7E">
      <w:pPr>
        <w:jc w:val="both"/>
        <w:rPr>
          <w:lang w:val="lv-LV"/>
        </w:rPr>
      </w:pPr>
      <w:r w:rsidRPr="00597AF1">
        <w:rPr>
          <w:lang w:val="lv-LV"/>
        </w:rPr>
        <w:t>informācija ko jānodod specialo uzdevumu vienībai. Informatoram ir jānoskaidro:  kad paredzēta plānotā narkotiku transportēšana.</w:t>
      </w:r>
    </w:p>
    <w:bookmarkEnd w:id="0"/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Default="00655D32" w:rsidP="00644D7E">
      <w:pPr>
        <w:jc w:val="both"/>
        <w:rPr>
          <w:lang w:val="lv-LV"/>
        </w:rPr>
      </w:pPr>
    </w:p>
    <w:p w:rsidR="00655D32" w:rsidRPr="00C22897" w:rsidRDefault="00655D32" w:rsidP="00644D7E">
      <w:pPr>
        <w:jc w:val="both"/>
        <w:rPr>
          <w:lang w:val="lv-LV"/>
        </w:rPr>
      </w:pPr>
    </w:p>
    <w:sectPr w:rsidR="00655D32" w:rsidRPr="00C22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F79" w:rsidRDefault="00AE5F79" w:rsidP="0053239E">
      <w:pPr>
        <w:spacing w:after="0" w:line="240" w:lineRule="auto"/>
      </w:pPr>
      <w:r>
        <w:separator/>
      </w:r>
    </w:p>
  </w:endnote>
  <w:endnote w:type="continuationSeparator" w:id="0">
    <w:p w:rsidR="00AE5F79" w:rsidRDefault="00AE5F79" w:rsidP="0053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F79" w:rsidRDefault="00AE5F79" w:rsidP="0053239E">
      <w:pPr>
        <w:spacing w:after="0" w:line="240" w:lineRule="auto"/>
      </w:pPr>
      <w:r>
        <w:separator/>
      </w:r>
    </w:p>
  </w:footnote>
  <w:footnote w:type="continuationSeparator" w:id="0">
    <w:p w:rsidR="00AE5F79" w:rsidRDefault="00AE5F79" w:rsidP="00532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69A"/>
    <w:multiLevelType w:val="hybridMultilevel"/>
    <w:tmpl w:val="19C026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C80"/>
    <w:multiLevelType w:val="hybridMultilevel"/>
    <w:tmpl w:val="4340492E"/>
    <w:lvl w:ilvl="0" w:tplc="AE5A5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30970"/>
    <w:multiLevelType w:val="hybridMultilevel"/>
    <w:tmpl w:val="EF729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26EE"/>
    <w:multiLevelType w:val="hybridMultilevel"/>
    <w:tmpl w:val="6160197A"/>
    <w:lvl w:ilvl="0" w:tplc="042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05727C4"/>
    <w:multiLevelType w:val="hybridMultilevel"/>
    <w:tmpl w:val="9BB87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30381F"/>
    <w:multiLevelType w:val="hybridMultilevel"/>
    <w:tmpl w:val="9D52C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A24DC9"/>
    <w:multiLevelType w:val="hybridMultilevel"/>
    <w:tmpl w:val="6046B5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D45E2"/>
    <w:multiLevelType w:val="hybridMultilevel"/>
    <w:tmpl w:val="5BC62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9451E"/>
    <w:multiLevelType w:val="hybridMultilevel"/>
    <w:tmpl w:val="993E88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63"/>
    <w:rsid w:val="00060719"/>
    <w:rsid w:val="000609DC"/>
    <w:rsid w:val="0008778B"/>
    <w:rsid w:val="001D66AF"/>
    <w:rsid w:val="001E3C04"/>
    <w:rsid w:val="00207F6A"/>
    <w:rsid w:val="00225F3F"/>
    <w:rsid w:val="00226DAA"/>
    <w:rsid w:val="002969FD"/>
    <w:rsid w:val="002A41CA"/>
    <w:rsid w:val="002E10FC"/>
    <w:rsid w:val="00326A74"/>
    <w:rsid w:val="00346B4B"/>
    <w:rsid w:val="00372DD9"/>
    <w:rsid w:val="003806C9"/>
    <w:rsid w:val="00382CB0"/>
    <w:rsid w:val="003A338D"/>
    <w:rsid w:val="003D22DB"/>
    <w:rsid w:val="0045350F"/>
    <w:rsid w:val="004A68F3"/>
    <w:rsid w:val="0050112C"/>
    <w:rsid w:val="00517BAB"/>
    <w:rsid w:val="005255E4"/>
    <w:rsid w:val="0053239E"/>
    <w:rsid w:val="00567349"/>
    <w:rsid w:val="0059056C"/>
    <w:rsid w:val="00597AF1"/>
    <w:rsid w:val="005A248B"/>
    <w:rsid w:val="00643C07"/>
    <w:rsid w:val="00644D7E"/>
    <w:rsid w:val="0065229C"/>
    <w:rsid w:val="00655D32"/>
    <w:rsid w:val="00671BBF"/>
    <w:rsid w:val="00697DC6"/>
    <w:rsid w:val="00792F3E"/>
    <w:rsid w:val="0080414B"/>
    <w:rsid w:val="00834779"/>
    <w:rsid w:val="00871DE3"/>
    <w:rsid w:val="008C187A"/>
    <w:rsid w:val="009001F7"/>
    <w:rsid w:val="00942316"/>
    <w:rsid w:val="00961E86"/>
    <w:rsid w:val="00A23C83"/>
    <w:rsid w:val="00A32BF6"/>
    <w:rsid w:val="00A424F6"/>
    <w:rsid w:val="00A85715"/>
    <w:rsid w:val="00AE1E5C"/>
    <w:rsid w:val="00AE5F79"/>
    <w:rsid w:val="00AF2CC8"/>
    <w:rsid w:val="00B94968"/>
    <w:rsid w:val="00BD018D"/>
    <w:rsid w:val="00BD10F8"/>
    <w:rsid w:val="00BD7722"/>
    <w:rsid w:val="00C22897"/>
    <w:rsid w:val="00C34090"/>
    <w:rsid w:val="00C942FB"/>
    <w:rsid w:val="00C978A0"/>
    <w:rsid w:val="00D445E8"/>
    <w:rsid w:val="00E33D4E"/>
    <w:rsid w:val="00E92B7F"/>
    <w:rsid w:val="00E959B9"/>
    <w:rsid w:val="00F06163"/>
    <w:rsid w:val="00F46079"/>
    <w:rsid w:val="00F56EA0"/>
    <w:rsid w:val="00F643D2"/>
    <w:rsid w:val="00F82A66"/>
    <w:rsid w:val="00FB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C3B6-FE19-4D53-BB7E-8B946C26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6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3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3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jrodins</dc:creator>
  <cp:keywords/>
  <dc:description/>
  <cp:lastModifiedBy>jrodins</cp:lastModifiedBy>
  <cp:revision>3</cp:revision>
  <dcterms:created xsi:type="dcterms:W3CDTF">2015-06-14T18:48:00Z</dcterms:created>
  <dcterms:modified xsi:type="dcterms:W3CDTF">2015-06-14T18:57:00Z</dcterms:modified>
</cp:coreProperties>
</file>